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269CF"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3411D728" w14:textId="74113BB3" w:rsidR="00C90F1A" w:rsidRPr="00301186" w:rsidRDefault="008C469B" w:rsidP="00C90F1A">
      <w:r>
        <w:rPr>
          <w:b/>
        </w:rPr>
        <w:t>TO:</w:t>
      </w:r>
      <w:r>
        <w:rPr>
          <w:b/>
        </w:rPr>
        <w:tab/>
      </w:r>
      <w:r>
        <w:rPr>
          <w:b/>
        </w:rPr>
        <w:tab/>
      </w:r>
      <w:r w:rsidR="00AF2A8E" w:rsidRPr="00301186">
        <w:t>Arnett Caviel</w:t>
      </w:r>
      <w:r w:rsidR="00C90F1A" w:rsidRPr="00301186">
        <w:t>, Attorney</w:t>
      </w:r>
    </w:p>
    <w:p w14:paraId="2B77F2C6" w14:textId="77777777" w:rsidR="00C90F1A" w:rsidRPr="00301186" w:rsidRDefault="00C90F1A" w:rsidP="00C90F1A">
      <w:pPr>
        <w:ind w:left="1440"/>
      </w:pPr>
      <w:r w:rsidRPr="00301186">
        <w:t>Legal Division</w:t>
      </w:r>
    </w:p>
    <w:p w14:paraId="33A95638" w14:textId="77777777" w:rsidR="008C469B" w:rsidRPr="00301186" w:rsidRDefault="008C469B" w:rsidP="008C469B">
      <w:pPr>
        <w:tabs>
          <w:tab w:val="left" w:pos="1170"/>
        </w:tabs>
      </w:pPr>
      <w:r w:rsidRPr="00301186">
        <w:tab/>
      </w:r>
      <w:r w:rsidRPr="00301186">
        <w:tab/>
      </w:r>
    </w:p>
    <w:p w14:paraId="025D7658" w14:textId="5CA187D9" w:rsidR="00C90F1A" w:rsidRPr="00301186" w:rsidRDefault="008C469B" w:rsidP="00C90F1A">
      <w:r w:rsidRPr="00301186">
        <w:rPr>
          <w:b/>
        </w:rPr>
        <w:t>FROM:</w:t>
      </w:r>
      <w:r w:rsidRPr="00301186">
        <w:rPr>
          <w:b/>
        </w:rPr>
        <w:tab/>
      </w:r>
      <w:r w:rsidR="00AF2A8E" w:rsidRPr="00301186">
        <w:t>Jolie Mathis</w:t>
      </w:r>
      <w:r w:rsidR="00C90F1A" w:rsidRPr="00301186">
        <w:t xml:space="preserve">, </w:t>
      </w:r>
      <w:r w:rsidR="00AF2A8E" w:rsidRPr="00301186">
        <w:t>Utility Engineering Specialist</w:t>
      </w:r>
    </w:p>
    <w:p w14:paraId="5691B2D5" w14:textId="77777777" w:rsidR="00C90F1A" w:rsidRPr="00301186" w:rsidRDefault="00C90F1A" w:rsidP="00C90F1A">
      <w:pPr>
        <w:ind w:left="1440"/>
      </w:pPr>
      <w:r w:rsidRPr="00301186">
        <w:t>Infrastructure Division</w:t>
      </w:r>
    </w:p>
    <w:p w14:paraId="2E867D4F" w14:textId="096DB185" w:rsidR="008C469B" w:rsidRPr="00301186" w:rsidRDefault="008C469B" w:rsidP="008C469B">
      <w:pPr>
        <w:tabs>
          <w:tab w:val="left" w:pos="1170"/>
        </w:tabs>
        <w:spacing w:before="240"/>
      </w:pPr>
      <w:r w:rsidRPr="00301186">
        <w:rPr>
          <w:b/>
        </w:rPr>
        <w:t>DATE:</w:t>
      </w:r>
      <w:r w:rsidRPr="00301186">
        <w:rPr>
          <w:b/>
        </w:rPr>
        <w:tab/>
      </w:r>
      <w:r w:rsidRPr="00301186">
        <w:rPr>
          <w:b/>
        </w:rPr>
        <w:tab/>
      </w:r>
      <w:r w:rsidR="00AF2A8E" w:rsidRPr="00301186">
        <w:rPr>
          <w:bCs/>
        </w:rPr>
        <w:t xml:space="preserve">November </w:t>
      </w:r>
      <w:r w:rsidR="00F60C8C">
        <w:rPr>
          <w:bCs/>
        </w:rPr>
        <w:t>1</w:t>
      </w:r>
      <w:r w:rsidR="00E608DD">
        <w:rPr>
          <w:bCs/>
        </w:rPr>
        <w:t>2</w:t>
      </w:r>
      <w:r w:rsidR="00AF2A8E" w:rsidRPr="00301186">
        <w:rPr>
          <w:bCs/>
        </w:rPr>
        <w:t>, 2021</w:t>
      </w:r>
    </w:p>
    <w:p w14:paraId="788207B4" w14:textId="77777777" w:rsidR="0028111B" w:rsidRPr="00301186" w:rsidRDefault="0028111B" w:rsidP="008C469B">
      <w:pPr>
        <w:tabs>
          <w:tab w:val="left" w:pos="1170"/>
        </w:tabs>
        <w:spacing w:before="240"/>
      </w:pPr>
    </w:p>
    <w:p w14:paraId="5870BBC2" w14:textId="7905A6C9" w:rsidR="00AF2A8E" w:rsidRPr="004712A0" w:rsidRDefault="008C469B" w:rsidP="00AF2A8E">
      <w:pPr>
        <w:ind w:left="1440" w:hanging="1440"/>
        <w:rPr>
          <w:b/>
          <w:i/>
          <w:szCs w:val="24"/>
        </w:rPr>
      </w:pPr>
      <w:r w:rsidRPr="00301186">
        <w:rPr>
          <w:b/>
        </w:rPr>
        <w:t>RE:</w:t>
      </w:r>
      <w:r w:rsidRPr="00301186">
        <w:rPr>
          <w:b/>
        </w:rPr>
        <w:tab/>
      </w:r>
      <w:r w:rsidR="00AF2A8E" w:rsidRPr="00301186">
        <w:rPr>
          <w:bCs/>
        </w:rPr>
        <w:t>Docket No. 52270</w:t>
      </w:r>
      <w:r w:rsidR="00AF2A8E" w:rsidRPr="00301186">
        <w:t xml:space="preserve"> – </w:t>
      </w:r>
      <w:r w:rsidR="00AF2A8E" w:rsidRPr="00301186">
        <w:rPr>
          <w:i/>
        </w:rPr>
        <w:t xml:space="preserve">Application of </w:t>
      </w:r>
      <w:bookmarkStart w:id="0" w:name="_Hlk51227423"/>
      <w:r w:rsidR="00F63462">
        <w:rPr>
          <w:i/>
        </w:rPr>
        <w:t>Aqua Water Supply Corporation and P</w:t>
      </w:r>
      <w:r w:rsidR="00F63462" w:rsidRPr="00301186">
        <w:rPr>
          <w:i/>
        </w:rPr>
        <w:t>o</w:t>
      </w:r>
      <w:r w:rsidR="00F63462">
        <w:rPr>
          <w:i/>
        </w:rPr>
        <w:t>lo</w:t>
      </w:r>
      <w:r w:rsidR="00F63462" w:rsidRPr="00301186">
        <w:rPr>
          <w:i/>
        </w:rPr>
        <w:t xml:space="preserve">nia </w:t>
      </w:r>
      <w:r w:rsidR="00AF2A8E" w:rsidRPr="00301186">
        <w:rPr>
          <w:i/>
        </w:rPr>
        <w:t xml:space="preserve">Water Supply Corporation </w:t>
      </w:r>
      <w:bookmarkEnd w:id="0"/>
      <w:r w:rsidR="00AF2A8E" w:rsidRPr="00301186">
        <w:rPr>
          <w:i/>
        </w:rPr>
        <w:t xml:space="preserve">for Sale, Transfer, or Merger of Facilities and Certificate Rights in </w:t>
      </w:r>
      <w:bookmarkStart w:id="1" w:name="_Hlk51227441"/>
      <w:r w:rsidR="00F63462">
        <w:rPr>
          <w:i/>
        </w:rPr>
        <w:t xml:space="preserve">Bastrop and </w:t>
      </w:r>
      <w:r w:rsidR="00AF2A8E" w:rsidRPr="00301186">
        <w:rPr>
          <w:i/>
          <w:iCs/>
        </w:rPr>
        <w:t>Caldwell</w:t>
      </w:r>
      <w:r w:rsidR="00AF2A8E" w:rsidRPr="00301186">
        <w:rPr>
          <w:i/>
        </w:rPr>
        <w:t xml:space="preserve"> </w:t>
      </w:r>
      <w:bookmarkEnd w:id="1"/>
      <w:r w:rsidR="00AF2A8E" w:rsidRPr="004712A0">
        <w:rPr>
          <w:i/>
        </w:rPr>
        <w:t>Count</w:t>
      </w:r>
      <w:r w:rsidR="00F63462">
        <w:rPr>
          <w:i/>
        </w:rPr>
        <w:t>ies</w:t>
      </w:r>
    </w:p>
    <w:p w14:paraId="3B550A40"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BBC0E59" wp14:editId="187F205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33A2F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4876FB09" w14:textId="77777777" w:rsidR="008C469B" w:rsidRDefault="008C469B" w:rsidP="008C469B">
      <w:pPr>
        <w:rPr>
          <w:strike/>
        </w:rPr>
      </w:pPr>
    </w:p>
    <w:p w14:paraId="1789748B"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0F48BE08" w14:textId="77777777" w:rsidR="00AD09CD" w:rsidRDefault="00AD09CD" w:rsidP="00C90F1A">
      <w:pPr>
        <w:rPr>
          <w:bCs/>
        </w:rPr>
      </w:pPr>
    </w:p>
    <w:p w14:paraId="30291CE7" w14:textId="68DC6042" w:rsidR="00C07958" w:rsidRPr="004712A0" w:rsidRDefault="002E6443" w:rsidP="00C07958">
      <w:pPr>
        <w:rPr>
          <w:bCs/>
        </w:rPr>
      </w:pPr>
      <w:bookmarkStart w:id="2" w:name="_Hlk51227919"/>
      <w:r>
        <w:t xml:space="preserve">On June 24, 2021, </w:t>
      </w:r>
      <w:r w:rsidR="00C07958" w:rsidRPr="004712A0">
        <w:t>Aqua Water Supply Corporation</w:t>
      </w:r>
      <w:r w:rsidR="00C07958" w:rsidRPr="004712A0">
        <w:rPr>
          <w:bCs/>
        </w:rPr>
        <w:t xml:space="preserve"> (</w:t>
      </w:r>
      <w:bookmarkEnd w:id="2"/>
      <w:r w:rsidR="00C07958" w:rsidRPr="004712A0">
        <w:t>Aqua WSC</w:t>
      </w:r>
      <w:r w:rsidR="00C07958" w:rsidRPr="004712A0">
        <w:rPr>
          <w:bCs/>
        </w:rPr>
        <w:t>) and Polonia Water Supply Corporation</w:t>
      </w:r>
      <w:r w:rsidR="00C07958" w:rsidRPr="004712A0">
        <w:rPr>
          <w:i/>
        </w:rPr>
        <w:t xml:space="preserve"> </w:t>
      </w:r>
      <w:r w:rsidR="00C07958" w:rsidRPr="004712A0">
        <w:rPr>
          <w:bCs/>
        </w:rPr>
        <w:t>(</w:t>
      </w:r>
      <w:r w:rsidR="00C07958" w:rsidRPr="004712A0">
        <w:t>Polonia WSC</w:t>
      </w:r>
      <w:r w:rsidR="00C07958" w:rsidRPr="004712A0">
        <w:rPr>
          <w:bCs/>
        </w:rPr>
        <w:t>) (collectively</w:t>
      </w:r>
      <w:r w:rsidR="00410777">
        <w:rPr>
          <w:bCs/>
        </w:rPr>
        <w:t>, the</w:t>
      </w:r>
      <w:r w:rsidR="00C07958" w:rsidRPr="004712A0">
        <w:rPr>
          <w:bCs/>
        </w:rPr>
        <w:t xml:space="preserve"> Applicants) filed an application for sale, transfer, or merger (STM) of facilities and certificate rights in </w:t>
      </w:r>
      <w:bookmarkStart w:id="3" w:name="_Hlk51227464"/>
      <w:r>
        <w:rPr>
          <w:bCs/>
        </w:rPr>
        <w:t xml:space="preserve">Bastrop and </w:t>
      </w:r>
      <w:r w:rsidR="00C07958" w:rsidRPr="004712A0">
        <w:t>Caldwell</w:t>
      </w:r>
      <w:r w:rsidR="00C07958" w:rsidRPr="004712A0">
        <w:rPr>
          <w:bCs/>
        </w:rPr>
        <w:t xml:space="preserve"> </w:t>
      </w:r>
      <w:bookmarkEnd w:id="3"/>
      <w:r w:rsidR="00C07958" w:rsidRPr="004712A0">
        <w:rPr>
          <w:bCs/>
        </w:rPr>
        <w:t>Coun</w:t>
      </w:r>
      <w:r>
        <w:rPr>
          <w:bCs/>
        </w:rPr>
        <w:t>ties</w:t>
      </w:r>
      <w:r w:rsidR="00C07958" w:rsidRPr="004712A0">
        <w:rPr>
          <w:bCs/>
        </w:rPr>
        <w:t xml:space="preserve"> under Texas Water Code </w:t>
      </w:r>
      <w:r w:rsidR="00C07958" w:rsidRPr="004712A0">
        <w:t xml:space="preserve">(TWC) </w:t>
      </w:r>
      <w:r w:rsidR="00C07958" w:rsidRPr="004712A0">
        <w:rPr>
          <w:bCs/>
        </w:rPr>
        <w:t>§ 13.301</w:t>
      </w:r>
      <w:r w:rsidR="00C07958" w:rsidRPr="004712A0">
        <w:t xml:space="preserve"> </w:t>
      </w:r>
      <w:r w:rsidR="00C07958" w:rsidRPr="004712A0">
        <w:rPr>
          <w:bCs/>
        </w:rPr>
        <w:t xml:space="preserve">and 16 Texas Administrative Code (TAC) § 24.239.  </w:t>
      </w:r>
    </w:p>
    <w:p w14:paraId="31F84A89" w14:textId="6BC5866A" w:rsidR="002E6443" w:rsidRPr="004712A0" w:rsidRDefault="007C4267" w:rsidP="007C4267">
      <w:pPr>
        <w:spacing w:before="240"/>
        <w:rPr>
          <w:bCs/>
        </w:rPr>
      </w:pPr>
      <w:r w:rsidRPr="004712A0">
        <w:t>Aqua WSC</w:t>
      </w:r>
      <w:r w:rsidRPr="004712A0">
        <w:rPr>
          <w:bCs/>
        </w:rPr>
        <w:t xml:space="preserve">, </w:t>
      </w:r>
      <w:r w:rsidR="002E6443">
        <w:rPr>
          <w:bCs/>
        </w:rPr>
        <w:t xml:space="preserve">water </w:t>
      </w:r>
      <w:r w:rsidRPr="004712A0">
        <w:rPr>
          <w:bCs/>
        </w:rPr>
        <w:t xml:space="preserve">certificate of convenience and necessity (CCN) No. </w:t>
      </w:r>
      <w:r w:rsidRPr="004712A0">
        <w:t xml:space="preserve">10294, </w:t>
      </w:r>
      <w:r w:rsidRPr="004712A0">
        <w:rPr>
          <w:bCs/>
        </w:rPr>
        <w:t xml:space="preserve">seeks approval to acquire facilities and to transfer </w:t>
      </w:r>
      <w:proofErr w:type="gramStart"/>
      <w:r w:rsidRPr="004712A0">
        <w:rPr>
          <w:bCs/>
        </w:rPr>
        <w:t>all of</w:t>
      </w:r>
      <w:proofErr w:type="gramEnd"/>
      <w:r w:rsidRPr="004712A0">
        <w:rPr>
          <w:bCs/>
        </w:rPr>
        <w:t xml:space="preserve"> the water service area from </w:t>
      </w:r>
      <w:r w:rsidRPr="004712A0">
        <w:t xml:space="preserve">Polonia WSC </w:t>
      </w:r>
      <w:r w:rsidRPr="004712A0">
        <w:rPr>
          <w:bCs/>
        </w:rPr>
        <w:t xml:space="preserve">under </w:t>
      </w:r>
      <w:r w:rsidRPr="004712A0">
        <w:t>water C</w:t>
      </w:r>
      <w:r w:rsidR="002E6443">
        <w:t>CN</w:t>
      </w:r>
      <w:r w:rsidRPr="004712A0">
        <w:t xml:space="preserve"> No. 10420</w:t>
      </w:r>
      <w:r w:rsidRPr="004712A0">
        <w:rPr>
          <w:bCs/>
        </w:rPr>
        <w:t xml:space="preserve">. </w:t>
      </w:r>
    </w:p>
    <w:p w14:paraId="604045A1" w14:textId="77777777" w:rsidR="007C4267" w:rsidRDefault="007C4267" w:rsidP="00AB5B1B">
      <w:pPr>
        <w:rPr>
          <w:bCs/>
        </w:rPr>
      </w:pPr>
    </w:p>
    <w:p w14:paraId="1CBC09D5" w14:textId="77777777" w:rsidR="007C4267" w:rsidRPr="00AB5B1B" w:rsidRDefault="007C4267" w:rsidP="007C4267">
      <w:r w:rsidRPr="00AB5B1B">
        <w:t>The total requested area includes 3,189 customer connections and approximately 38,892 acres.</w:t>
      </w:r>
    </w:p>
    <w:p w14:paraId="74D1E9C5" w14:textId="77777777" w:rsidR="007C4267" w:rsidRDefault="007C4267" w:rsidP="007C4267"/>
    <w:p w14:paraId="34023004" w14:textId="77777777" w:rsidR="007C4267" w:rsidRDefault="007C4267" w:rsidP="007C4267">
      <w:r>
        <w:t xml:space="preserve">The application proposes the subtraction of approximately </w:t>
      </w:r>
      <w:r w:rsidRPr="00AB5B1B">
        <w:t>38,892</w:t>
      </w:r>
      <w:r>
        <w:t xml:space="preserve"> acres from Polonia WSC (CCN No. 10420) and the addition of approximately </w:t>
      </w:r>
      <w:r w:rsidRPr="00AB5B1B">
        <w:t>38,892</w:t>
      </w:r>
      <w:r>
        <w:t xml:space="preserve"> acres to Aqua WSC (CCN No. 10294). </w:t>
      </w:r>
    </w:p>
    <w:p w14:paraId="52F8D042" w14:textId="77777777" w:rsidR="007C4267" w:rsidRDefault="007C4267" w:rsidP="007C4267"/>
    <w:p w14:paraId="2E5A66C5" w14:textId="63343A29" w:rsidR="007C4267" w:rsidRDefault="007C4267" w:rsidP="007C4267">
      <w:r>
        <w:t>The application indicates that the total acreage being requested is approximately 37,920</w:t>
      </w:r>
      <w:r>
        <w:rPr>
          <w:color w:val="FF0000"/>
        </w:rPr>
        <w:t xml:space="preserve"> </w:t>
      </w:r>
      <w:r>
        <w:t xml:space="preserve">acres.  Based on the mapping review by Tracy Montes, </w:t>
      </w:r>
      <w:r w:rsidR="002E6443">
        <w:t xml:space="preserve">of the </w:t>
      </w:r>
      <w:r>
        <w:t>Infrastructure Division, it was determined the requested area is approximately 38,892</w:t>
      </w:r>
      <w:r>
        <w:rPr>
          <w:color w:val="FF0000"/>
        </w:rPr>
        <w:t xml:space="preserve"> </w:t>
      </w:r>
      <w:r>
        <w:t>acres.</w:t>
      </w:r>
    </w:p>
    <w:p w14:paraId="0E0E5323" w14:textId="77777777" w:rsidR="00C90F1A" w:rsidRPr="004048C0" w:rsidRDefault="00C90F1A" w:rsidP="00C90F1A"/>
    <w:p w14:paraId="56981DAF"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24B7B6B7" w14:textId="65A8293C" w:rsidR="00C90F1A" w:rsidRDefault="009B647D" w:rsidP="00C90F1A">
      <w:r>
        <w:t>Aqua WSC</w:t>
      </w:r>
      <w:r w:rsidR="00AD09CD" w:rsidRPr="007D4F2D">
        <w:t xml:space="preserve"> provided notice consistent with 16 TAC</w:t>
      </w:r>
      <w:r w:rsidR="00F756CD">
        <w:rPr>
          <w:bCs/>
        </w:rPr>
        <w:t xml:space="preserve"> </w:t>
      </w:r>
      <w:r w:rsidR="00AD09CD" w:rsidRPr="007D4F2D">
        <w:t>§</w:t>
      </w:r>
      <w:r w:rsidR="00F756CD">
        <w:rPr>
          <w:bCs/>
        </w:rPr>
        <w:t>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Pr="00301186">
        <w:t>October 13, 2021</w:t>
      </w:r>
      <w:r w:rsidR="00CC744D" w:rsidRPr="00301186">
        <w:t>; there were</w:t>
      </w:r>
      <w:r w:rsidR="00C90F1A" w:rsidRPr="00301186">
        <w:t xml:space="preserve"> </w:t>
      </w:r>
      <w:r w:rsidR="001F45BB" w:rsidRPr="00301186">
        <w:t>no motions to intervene</w:t>
      </w:r>
      <w:r w:rsidR="001F45BB">
        <w:t xml:space="preserve">, </w:t>
      </w:r>
      <w:r w:rsidR="001F45BB" w:rsidRPr="004048C0">
        <w:t>protests</w:t>
      </w:r>
      <w:r w:rsidR="001F45BB">
        <w:t>,</w:t>
      </w:r>
      <w:r w:rsidR="001F45BB" w:rsidRPr="004048C0">
        <w:t xml:space="preserve"> </w:t>
      </w:r>
      <w:r w:rsidR="00C90F1A" w:rsidRPr="004048C0">
        <w:t>or opt-out requests received.</w:t>
      </w:r>
    </w:p>
    <w:p w14:paraId="7F42C3AD" w14:textId="77777777" w:rsidR="002E6443" w:rsidRPr="004048C0" w:rsidRDefault="002E6443" w:rsidP="00C90F1A"/>
    <w:p w14:paraId="36E952CA" w14:textId="77777777" w:rsidR="00C90F1A" w:rsidRPr="004048C0" w:rsidRDefault="00C90F1A" w:rsidP="00C90F1A"/>
    <w:p w14:paraId="3019CDB9" w14:textId="77777777" w:rsidR="00AD09CD" w:rsidRDefault="00AD09CD" w:rsidP="007D4F2D">
      <w:pPr>
        <w:tabs>
          <w:tab w:val="left" w:pos="360"/>
        </w:tabs>
        <w:jc w:val="left"/>
        <w:rPr>
          <w:bCs/>
        </w:rPr>
      </w:pPr>
      <w:r w:rsidRPr="00EC1B31">
        <w:rPr>
          <w:b/>
        </w:rPr>
        <w:lastRenderedPageBreak/>
        <w:t>3.</w:t>
      </w:r>
      <w:r w:rsidRPr="00EC1B31">
        <w:rPr>
          <w:b/>
        </w:rPr>
        <w:tab/>
      </w:r>
      <w:r>
        <w:rPr>
          <w:b/>
          <w:u w:val="single"/>
        </w:rPr>
        <w:t>Factors</w:t>
      </w:r>
      <w:r w:rsidRPr="004048C0">
        <w:rPr>
          <w:b/>
          <w:u w:val="single"/>
        </w:rPr>
        <w:t xml:space="preserve"> Considered</w:t>
      </w:r>
    </w:p>
    <w:p w14:paraId="68F610D7" w14:textId="13C27EE1" w:rsidR="00C90F1A" w:rsidRDefault="00CC744D" w:rsidP="00C90F1A">
      <w:pPr>
        <w:pStyle w:val="BodyText"/>
        <w:spacing w:after="0"/>
        <w:jc w:val="both"/>
        <w:rPr>
          <w:rFonts w:cs="Times New Roman"/>
          <w:b/>
          <w:i/>
        </w:rPr>
      </w:pPr>
      <w:bookmarkStart w:id="4" w:name="_Hlk50537304"/>
      <w:bookmarkStart w:id="5" w:name="_Hlk22797463"/>
      <w:r>
        <w:rPr>
          <w:rFonts w:cs="Times New Roman"/>
        </w:rPr>
        <w:t xml:space="preserve">Under </w:t>
      </w:r>
      <w:r w:rsidR="00C90F1A">
        <w:rPr>
          <w:rFonts w:cs="Times New Roman"/>
        </w:rPr>
        <w:t>T</w:t>
      </w:r>
      <w:r w:rsidR="002E6443">
        <w:rPr>
          <w:rFonts w:cs="Times New Roman"/>
        </w:rPr>
        <w: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4"/>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5"/>
      <w:r w:rsidR="00C90F1A" w:rsidRPr="00712593">
        <w:rPr>
          <w:rFonts w:cs="Times New Roman"/>
        </w:rPr>
        <w:cr/>
      </w:r>
    </w:p>
    <w:p w14:paraId="42F0F1C1"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3077574D" w14:textId="278A46A5" w:rsidR="00C90F1A" w:rsidRPr="00301186" w:rsidRDefault="009B647D" w:rsidP="007D4F2D">
      <w:pPr>
        <w:ind w:left="360"/>
      </w:pPr>
      <w:r w:rsidRPr="00301186">
        <w:t>Polonia WSC</w:t>
      </w:r>
      <w:r w:rsidR="00E06950" w:rsidRPr="00301186">
        <w:t xml:space="preserve"> </w:t>
      </w:r>
      <w:r w:rsidR="00C90F1A" w:rsidRPr="00301186">
        <w:t>has</w:t>
      </w:r>
      <w:r w:rsidR="00301186" w:rsidRPr="00301186">
        <w:t xml:space="preserve"> </w:t>
      </w:r>
      <w:r w:rsidR="00E06950" w:rsidRPr="00301186">
        <w:t>several</w:t>
      </w:r>
      <w:r w:rsidR="00C90F1A" w:rsidRPr="00301186">
        <w:t xml:space="preserve"> </w:t>
      </w:r>
      <w:r w:rsidR="00E06950" w:rsidRPr="00301186">
        <w:t xml:space="preserve">Texas Commission on Environmental Quality (TCEQ) approved </w:t>
      </w:r>
      <w:r w:rsidR="00AD6BB1" w:rsidRPr="00301186">
        <w:t>public water systems (PWS)</w:t>
      </w:r>
      <w:r w:rsidR="00E06950" w:rsidRPr="00301186">
        <w:t xml:space="preserve"> registered as </w:t>
      </w:r>
      <w:r w:rsidR="006F6BE9" w:rsidRPr="00301186">
        <w:t>Polonia WSC</w:t>
      </w:r>
      <w:r w:rsidR="00E06950" w:rsidRPr="00301186">
        <w:t xml:space="preserve">, </w:t>
      </w:r>
      <w:r w:rsidR="00C90F1A" w:rsidRPr="00301186">
        <w:t>PWS ID No.</w:t>
      </w:r>
      <w:r w:rsidR="006F6BE9" w:rsidRPr="00301186">
        <w:t xml:space="preserve"> 0280005, Polonia WSC North, PWS ID No. 0280007, and Polonia WSC South, PWS ID No. </w:t>
      </w:r>
      <w:r w:rsidR="00853EA2" w:rsidRPr="00301186">
        <w:t>0280020</w:t>
      </w:r>
      <w:r w:rsidR="00C90F1A" w:rsidRPr="00301186">
        <w:t xml:space="preserve">.  </w:t>
      </w:r>
      <w:bookmarkStart w:id="6" w:name="_Hlk53565727"/>
      <w:r w:rsidR="00AD70A6" w:rsidRPr="00301186">
        <w:t xml:space="preserve">The last TCEQ compliance investigation of the </w:t>
      </w:r>
      <w:r w:rsidR="00853EA2" w:rsidRPr="00301186">
        <w:t>Polonia WSC</w:t>
      </w:r>
      <w:r w:rsidR="00AD70A6" w:rsidRPr="00301186">
        <w:t xml:space="preserve"> system was on </w:t>
      </w:r>
      <w:r w:rsidR="00853EA2" w:rsidRPr="00301186">
        <w:t>April 29, 2020</w:t>
      </w:r>
      <w:r w:rsidR="00AD70A6" w:rsidRPr="00301186">
        <w:t xml:space="preserve">.  No violations or concerns were noted </w:t>
      </w:r>
      <w:proofErr w:type="gramStart"/>
      <w:r w:rsidR="00AD70A6" w:rsidRPr="00301186">
        <w:t>as a result of</w:t>
      </w:r>
      <w:proofErr w:type="gramEnd"/>
      <w:r w:rsidR="00AD70A6" w:rsidRPr="00301186">
        <w:t xml:space="preserve"> that investigation.  In addition, the Commission’s complaint records, which </w:t>
      </w:r>
      <w:r w:rsidR="001F60AB" w:rsidRPr="00301186">
        <w:t>date back to 201</w:t>
      </w:r>
      <w:r w:rsidR="00A5015F" w:rsidRPr="00301186">
        <w:t>8</w:t>
      </w:r>
      <w:r w:rsidR="00AD70A6" w:rsidRPr="00301186">
        <w:t xml:space="preserve">, show </w:t>
      </w:r>
      <w:r w:rsidR="00F63462">
        <w:t>one</w:t>
      </w:r>
      <w:r w:rsidR="00AD70A6" w:rsidRPr="00301186">
        <w:t xml:space="preserve"> complaint against </w:t>
      </w:r>
      <w:r w:rsidR="002A4BB6" w:rsidRPr="00301186">
        <w:t>Polonia WSC</w:t>
      </w:r>
      <w:r w:rsidR="00AD70A6" w:rsidRPr="00301186">
        <w:t xml:space="preserve">.  </w:t>
      </w:r>
      <w:bookmarkEnd w:id="6"/>
    </w:p>
    <w:p w14:paraId="6D5CE4CF" w14:textId="77777777" w:rsidR="00C90F1A" w:rsidRPr="00301186" w:rsidRDefault="00C90F1A" w:rsidP="007D4F2D">
      <w:pPr>
        <w:ind w:left="360"/>
      </w:pPr>
    </w:p>
    <w:p w14:paraId="1FC2D01D" w14:textId="5CC740BB" w:rsidR="00D24180" w:rsidRPr="00301186" w:rsidRDefault="00C90F1A" w:rsidP="00D24180">
      <w:pPr>
        <w:ind w:left="360"/>
      </w:pPr>
      <w:r w:rsidRPr="00301186">
        <w:t xml:space="preserve">No additional construction is necessary for the </w:t>
      </w:r>
      <w:r w:rsidR="002A4BB6" w:rsidRPr="00301186">
        <w:t>Aqua WSC</w:t>
      </w:r>
      <w:r w:rsidR="0064757D" w:rsidRPr="00301186">
        <w:t xml:space="preserve"> </w:t>
      </w:r>
      <w:r w:rsidRPr="00301186">
        <w:t xml:space="preserve">to serve the requested area. </w:t>
      </w:r>
    </w:p>
    <w:p w14:paraId="0FB6A634" w14:textId="77777777" w:rsidR="00D24180" w:rsidRPr="00301186" w:rsidRDefault="00D24180" w:rsidP="007D4F2D">
      <w:pPr>
        <w:ind w:left="360"/>
      </w:pPr>
    </w:p>
    <w:p w14:paraId="6D12DF2C" w14:textId="77777777" w:rsidR="00D24180" w:rsidRPr="00301186" w:rsidRDefault="00D24180" w:rsidP="007D4F2D">
      <w:pPr>
        <w:pStyle w:val="NoSpacing"/>
        <w:tabs>
          <w:tab w:val="left" w:pos="900"/>
        </w:tabs>
        <w:ind w:left="900" w:hanging="540"/>
        <w:contextualSpacing/>
        <w:jc w:val="both"/>
        <w:rPr>
          <w:rFonts w:cs="Times New Roman"/>
        </w:rPr>
      </w:pPr>
      <w:r w:rsidRPr="00301186">
        <w:rPr>
          <w:bCs/>
        </w:rPr>
        <w:t>3.2</w:t>
      </w:r>
      <w:r w:rsidR="00EC1B31" w:rsidRPr="00301186">
        <w:rPr>
          <w:bCs/>
        </w:rPr>
        <w:t>.</w:t>
      </w:r>
      <w:r w:rsidRPr="00301186">
        <w:rPr>
          <w:bCs/>
        </w:rPr>
        <w:tab/>
      </w:r>
      <w:r w:rsidR="00CC744D" w:rsidRPr="00301186">
        <w:rPr>
          <w:b/>
          <w:i/>
          <w:iCs/>
        </w:rPr>
        <w:t>Consideration of the n</w:t>
      </w:r>
      <w:r w:rsidRPr="00301186">
        <w:rPr>
          <w:b/>
          <w:i/>
          <w:iCs/>
        </w:rPr>
        <w:t xml:space="preserve">eed for additional service in the requested area </w:t>
      </w:r>
      <w:r w:rsidR="00342242" w:rsidRPr="00301186">
        <w:rPr>
          <w:b/>
          <w:i/>
          <w:iCs/>
        </w:rPr>
        <w:t>(TWC</w:t>
      </w:r>
      <w:r w:rsidR="00F756CD" w:rsidRPr="00301186">
        <w:rPr>
          <w:b/>
          <w:i/>
          <w:iCs/>
        </w:rPr>
        <w:t xml:space="preserve"> </w:t>
      </w:r>
      <w:r w:rsidR="00342242" w:rsidRPr="00301186">
        <w:rPr>
          <w:b/>
          <w:i/>
          <w:iCs/>
        </w:rPr>
        <w:t>§</w:t>
      </w:r>
      <w:r w:rsidR="00F756CD" w:rsidRPr="00301186">
        <w:rPr>
          <w:bCs/>
        </w:rPr>
        <w:t> </w:t>
      </w:r>
      <w:r w:rsidR="00342242" w:rsidRPr="00301186">
        <w:rPr>
          <w:b/>
          <w:i/>
          <w:iCs/>
        </w:rPr>
        <w:t xml:space="preserve">13.246(c)(2); </w:t>
      </w:r>
      <w:r w:rsidR="00342242" w:rsidRPr="00301186">
        <w:rPr>
          <w:b/>
          <w:i/>
        </w:rPr>
        <w:t>16 TAC §§</w:t>
      </w:r>
      <w:r w:rsidR="00F756CD" w:rsidRPr="00301186">
        <w:rPr>
          <w:bCs/>
        </w:rPr>
        <w:t> </w:t>
      </w:r>
      <w:r w:rsidR="00342242" w:rsidRPr="00301186">
        <w:rPr>
          <w:b/>
          <w:i/>
        </w:rPr>
        <w:t xml:space="preserve">24.227(e)(2) and </w:t>
      </w:r>
      <w:r w:rsidR="00342242" w:rsidRPr="00301186">
        <w:rPr>
          <w:b/>
          <w:i/>
          <w:iCs/>
        </w:rPr>
        <w:t>24.239(h)(5)(B)</w:t>
      </w:r>
      <w:r w:rsidR="00342242" w:rsidRPr="00301186">
        <w:rPr>
          <w:b/>
          <w:i/>
        </w:rPr>
        <w:t>).</w:t>
      </w:r>
    </w:p>
    <w:p w14:paraId="3C842C34" w14:textId="19612E99" w:rsidR="00C90F1A" w:rsidRPr="009756C8" w:rsidRDefault="00C90F1A" w:rsidP="007D4F2D">
      <w:pPr>
        <w:ind w:left="360"/>
        <w:rPr>
          <w:shd w:val="clear" w:color="auto" w:fill="FFFFFF"/>
        </w:rPr>
      </w:pPr>
      <w:r w:rsidRPr="00301186">
        <w:rPr>
          <w:shd w:val="clear" w:color="auto" w:fill="FFFFFF"/>
        </w:rPr>
        <w:t xml:space="preserve">There are currently </w:t>
      </w:r>
      <w:r w:rsidR="001C526E" w:rsidRPr="00301186">
        <w:t>3,189</w:t>
      </w:r>
      <w:r w:rsidRPr="00301186">
        <w:t xml:space="preserve"> existing customers in the requested area, therefore, there is a need for service.  No additional </w:t>
      </w:r>
      <w:r>
        <w:t>service is needed at this time.</w:t>
      </w:r>
    </w:p>
    <w:p w14:paraId="35A08CF3"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6B4C19BF"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61849B90" w14:textId="18583946" w:rsidR="00C5446C" w:rsidRDefault="001C526E"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Aqua WSC</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3750C1CC"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30278AD3" w14:textId="77777777"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780580B7"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0627D1F0" w14:textId="77777777"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40AD9591"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5E4FAA0D" w14:textId="77777777" w:rsidR="00D24180" w:rsidRPr="00301186"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xml:space="preserve">; and 13.301(b) and </w:t>
      </w:r>
      <w:r w:rsidR="00342242" w:rsidRPr="00301186">
        <w:rPr>
          <w:b/>
          <w:i/>
          <w:iCs/>
        </w:rPr>
        <w:t xml:space="preserve">(e)(2); </w:t>
      </w:r>
      <w:r w:rsidR="00342242" w:rsidRPr="00301186">
        <w:rPr>
          <w:b/>
          <w:i/>
        </w:rPr>
        <w:t>16 TAC §§</w:t>
      </w:r>
      <w:r w:rsidR="00F756CD" w:rsidRPr="00301186">
        <w:rPr>
          <w:bCs/>
        </w:rPr>
        <w:t> </w:t>
      </w:r>
      <w:r w:rsidR="00342242" w:rsidRPr="00301186">
        <w:rPr>
          <w:b/>
          <w:i/>
        </w:rPr>
        <w:t>24.227(a) and (e)(4), and 24.239(f) and (h)(5)(D)).</w:t>
      </w:r>
    </w:p>
    <w:p w14:paraId="313B8E6A" w14:textId="657FA49F" w:rsidR="00C90F1A" w:rsidRPr="00301186" w:rsidRDefault="001C526E" w:rsidP="007D4F2D">
      <w:pPr>
        <w:ind w:left="360"/>
      </w:pPr>
      <w:r w:rsidRPr="00301186">
        <w:t>Aqua WSC</w:t>
      </w:r>
      <w:r w:rsidR="00AD70A6" w:rsidRPr="00301186">
        <w:t xml:space="preserve"> </w:t>
      </w:r>
      <w:proofErr w:type="gramStart"/>
      <w:r w:rsidR="00AD70A6" w:rsidRPr="00301186">
        <w:t>has the ability to</w:t>
      </w:r>
      <w:proofErr w:type="gramEnd"/>
      <w:r w:rsidR="00AD70A6" w:rsidRPr="00301186">
        <w:t xml:space="preserve"> provide adequate service in the requested area.</w:t>
      </w:r>
      <w:r w:rsidR="00AD70A6" w:rsidRPr="00301186" w:rsidDel="001A4C7F">
        <w:t xml:space="preserve">  </w:t>
      </w:r>
      <w:r w:rsidRPr="00301186">
        <w:t>Aqua WSC</w:t>
      </w:r>
      <w:r w:rsidR="00E06950" w:rsidRPr="00301186">
        <w:t xml:space="preserve"> has a Texas Commission on Environmental Quality (TCEQ) approved </w:t>
      </w:r>
      <w:r w:rsidR="00AD6BB1" w:rsidRPr="00301186">
        <w:t xml:space="preserve">public water systems (PWS) </w:t>
      </w:r>
      <w:r w:rsidR="00E06950" w:rsidRPr="00301186">
        <w:t>registered as</w:t>
      </w:r>
      <w:r w:rsidRPr="00301186">
        <w:t xml:space="preserve"> Aqua WSC</w:t>
      </w:r>
      <w:r w:rsidR="00E06950" w:rsidRPr="00301186">
        <w:t xml:space="preserve">, PWS ID No. </w:t>
      </w:r>
      <w:r w:rsidRPr="00301186">
        <w:t>0110013</w:t>
      </w:r>
      <w:r w:rsidR="00E06950" w:rsidRPr="00301186">
        <w:t xml:space="preserve">.  </w:t>
      </w:r>
      <w:r w:rsidRPr="00301186">
        <w:t>Aqua WSC</w:t>
      </w:r>
      <w:r w:rsidR="0064757D" w:rsidRPr="00301186">
        <w:t xml:space="preserve"> </w:t>
      </w:r>
      <w:r w:rsidR="006156E3" w:rsidRPr="00301186">
        <w:t>has 5</w:t>
      </w:r>
      <w:r w:rsidR="00C90F1A" w:rsidRPr="00301186">
        <w:t xml:space="preserve"> violations listed in the TCEQ database</w:t>
      </w:r>
      <w:r w:rsidR="006156E3" w:rsidRPr="00301186">
        <w:t xml:space="preserve"> that have all been resolved.</w:t>
      </w:r>
      <w:r w:rsidR="00C90F1A" w:rsidRPr="00301186">
        <w:t xml:space="preserve"> </w:t>
      </w:r>
      <w:r w:rsidR="00AD70A6" w:rsidRPr="00301186">
        <w:t xml:space="preserve">In addition, the Commission’s complaint records, which </w:t>
      </w:r>
      <w:r w:rsidR="00E56FE3" w:rsidRPr="00301186">
        <w:t>date back to 201</w:t>
      </w:r>
      <w:r w:rsidR="007B13DF" w:rsidRPr="00301186">
        <w:t>7</w:t>
      </w:r>
      <w:r w:rsidR="00AD70A6" w:rsidRPr="00301186">
        <w:t xml:space="preserve">, show </w:t>
      </w:r>
      <w:r w:rsidR="007B13DF" w:rsidRPr="00301186">
        <w:t>11</w:t>
      </w:r>
      <w:r w:rsidR="00AD70A6" w:rsidRPr="00301186">
        <w:t xml:space="preserve"> complaints against </w:t>
      </w:r>
      <w:r w:rsidR="007B13DF" w:rsidRPr="00301186">
        <w:t>Aqua WSC</w:t>
      </w:r>
      <w:r w:rsidR="00AD70A6" w:rsidRPr="00301186">
        <w:t xml:space="preserve">.  </w:t>
      </w:r>
      <w:r w:rsidR="00C90F1A" w:rsidRPr="00301186">
        <w:t xml:space="preserve">No additional construction is necessary for </w:t>
      </w:r>
      <w:r w:rsidR="00A5015F" w:rsidRPr="00301186">
        <w:t>Aqua WSC</w:t>
      </w:r>
      <w:r w:rsidR="00C90F1A" w:rsidRPr="00301186">
        <w:t xml:space="preserve"> to serve the requested area.</w:t>
      </w:r>
    </w:p>
    <w:p w14:paraId="54D33C3E" w14:textId="77777777" w:rsidR="00C90F1A" w:rsidRDefault="00C90F1A" w:rsidP="007D4F2D">
      <w:pPr>
        <w:ind w:left="360"/>
      </w:pPr>
    </w:p>
    <w:p w14:paraId="46BAF828" w14:textId="77777777" w:rsidR="00D24180" w:rsidRDefault="00D24180" w:rsidP="007D4F2D">
      <w:pPr>
        <w:ind w:left="900" w:hanging="540"/>
      </w:pPr>
      <w:r w:rsidRPr="0001100F">
        <w:rPr>
          <w:bCs/>
        </w:rPr>
        <w:lastRenderedPageBreak/>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0DCEE403" w14:textId="4A589D03" w:rsidR="00C90F1A" w:rsidRPr="00301186" w:rsidRDefault="00A17355" w:rsidP="007D4F2D">
      <w:pPr>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w:t>
      </w:r>
      <w:r w:rsidR="00C90F1A" w:rsidRPr="00301186">
        <w:t xml:space="preserve">for </w:t>
      </w:r>
      <w:r w:rsidR="00405547" w:rsidRPr="00301186">
        <w:t>Aqua WSC</w:t>
      </w:r>
      <w:r w:rsidR="00C90F1A" w:rsidRPr="00301186">
        <w:t xml:space="preserve"> to serve the requested area.</w:t>
      </w:r>
      <w:r w:rsidRPr="00301186">
        <w:t xml:space="preserve"> Therefore, concerns of regionalization or consolidation do not apply.</w:t>
      </w:r>
      <w:r w:rsidR="00C90F1A" w:rsidRPr="00301186">
        <w:t xml:space="preserve"> </w:t>
      </w:r>
    </w:p>
    <w:p w14:paraId="550DF385" w14:textId="77777777" w:rsidR="00C90F1A" w:rsidRPr="00301186" w:rsidRDefault="00C90F1A" w:rsidP="007D4F2D">
      <w:pPr>
        <w:ind w:left="360"/>
      </w:pPr>
    </w:p>
    <w:p w14:paraId="13442A82" w14:textId="77777777" w:rsidR="00C90F1A" w:rsidRPr="00301186" w:rsidRDefault="00D24180" w:rsidP="007D4F2D">
      <w:pPr>
        <w:ind w:left="900" w:hanging="540"/>
      </w:pPr>
      <w:r w:rsidRPr="00301186">
        <w:rPr>
          <w:bCs/>
        </w:rPr>
        <w:t>3.6</w:t>
      </w:r>
      <w:r w:rsidRPr="00301186">
        <w:rPr>
          <w:bCs/>
        </w:rPr>
        <w:tab/>
      </w:r>
      <w:r w:rsidR="00CC744D" w:rsidRPr="00301186">
        <w:rPr>
          <w:b/>
          <w:i/>
          <w:iCs/>
        </w:rPr>
        <w:t>Consideration of the f</w:t>
      </w:r>
      <w:r w:rsidRPr="00301186">
        <w:rPr>
          <w:b/>
          <w:i/>
          <w:iCs/>
        </w:rPr>
        <w:t xml:space="preserve">easibility of obtaining service from an adjacent retail public utility </w:t>
      </w:r>
      <w:r w:rsidR="00342242" w:rsidRPr="00301186">
        <w:rPr>
          <w:b/>
          <w:i/>
          <w:iCs/>
        </w:rPr>
        <w:t>(TWC §</w:t>
      </w:r>
      <w:r w:rsidR="00F756CD" w:rsidRPr="00301186">
        <w:rPr>
          <w:bCs/>
        </w:rPr>
        <w:t> </w:t>
      </w:r>
      <w:r w:rsidR="00342242" w:rsidRPr="00301186">
        <w:rPr>
          <w:b/>
          <w:i/>
          <w:iCs/>
        </w:rPr>
        <w:t xml:space="preserve">13.246(c)(5); </w:t>
      </w:r>
      <w:r w:rsidR="00342242" w:rsidRPr="00301186">
        <w:rPr>
          <w:b/>
          <w:i/>
        </w:rPr>
        <w:t>16 TAC §§</w:t>
      </w:r>
      <w:r w:rsidR="00F756CD" w:rsidRPr="00301186">
        <w:rPr>
          <w:bCs/>
        </w:rPr>
        <w:t> </w:t>
      </w:r>
      <w:r w:rsidR="00342242" w:rsidRPr="00301186">
        <w:rPr>
          <w:b/>
          <w:i/>
        </w:rPr>
        <w:t>24.227(e)(5) and 24.239(h)(5)(E)).</w:t>
      </w:r>
      <w:r w:rsidR="00C90F1A" w:rsidRPr="00301186">
        <w:rPr>
          <w:iCs/>
        </w:rPr>
        <w:t xml:space="preserve">  </w:t>
      </w:r>
      <w:r w:rsidR="00C90F1A" w:rsidRPr="00301186">
        <w:t xml:space="preserve"> </w:t>
      </w:r>
    </w:p>
    <w:p w14:paraId="391F7400" w14:textId="4743B5DD" w:rsidR="00C90F1A" w:rsidRPr="00301186" w:rsidRDefault="00E26E55" w:rsidP="007A17DC">
      <w:pPr>
        <w:ind w:left="360"/>
        <w:rPr>
          <w:szCs w:val="24"/>
        </w:rPr>
      </w:pPr>
      <w:r w:rsidRPr="00301186">
        <w:t>Polonia WSC</w:t>
      </w:r>
      <w:r w:rsidR="00C90F1A" w:rsidRPr="00301186">
        <w:t xml:space="preserve"> is currently serving customers and has sufficient capacity</w:t>
      </w:r>
      <w:r w:rsidR="007A17DC" w:rsidRPr="00301186">
        <w:t>.</w:t>
      </w:r>
      <w:r w:rsidR="00ED0966" w:rsidRPr="00301186">
        <w:t xml:space="preserve"> </w:t>
      </w:r>
      <w:r w:rsidR="00C90F1A" w:rsidRPr="00301186">
        <w:t xml:space="preserve"> </w:t>
      </w:r>
      <w:bookmarkStart w:id="7" w:name="_Hlk55213057"/>
      <w:r w:rsidR="007A17DC" w:rsidRPr="00301186">
        <w:rPr>
          <w:szCs w:val="24"/>
        </w:rPr>
        <w:t xml:space="preserve">Obtaining service from an adjacent retail public utility would likely increase costs to customers because new facilities will need to be constructed. </w:t>
      </w:r>
      <w:r w:rsidR="00ED0966" w:rsidRPr="00301186">
        <w:rPr>
          <w:szCs w:val="24"/>
        </w:rPr>
        <w:t xml:space="preserve"> </w:t>
      </w:r>
      <w:r w:rsidR="007A17DC" w:rsidRPr="00301186">
        <w:rPr>
          <w:szCs w:val="24"/>
        </w:rPr>
        <w:t xml:space="preserve">At the minimum, an interconnect would need to be installed </w:t>
      </w:r>
      <w:proofErr w:type="gramStart"/>
      <w:r w:rsidR="007A17DC" w:rsidRPr="00301186">
        <w:rPr>
          <w:szCs w:val="24"/>
        </w:rPr>
        <w:t>in order to</w:t>
      </w:r>
      <w:proofErr w:type="gramEnd"/>
      <w:r w:rsidR="007A17DC" w:rsidRPr="00301186">
        <w:rPr>
          <w:szCs w:val="24"/>
        </w:rPr>
        <w:t xml:space="preserve"> connect to a neighboring retail public utility. </w:t>
      </w:r>
      <w:r w:rsidR="00ED0966" w:rsidRPr="00301186">
        <w:rPr>
          <w:szCs w:val="24"/>
        </w:rPr>
        <w:t xml:space="preserve"> </w:t>
      </w:r>
      <w:r w:rsidR="007A17DC" w:rsidRPr="00301186">
        <w:rPr>
          <w:szCs w:val="24"/>
        </w:rPr>
        <w:t>Therefore, it is not feasible to obtain service from an adjacent retail public utility.</w:t>
      </w:r>
      <w:bookmarkEnd w:id="7"/>
    </w:p>
    <w:p w14:paraId="06B1F560" w14:textId="77777777" w:rsidR="00C90F1A" w:rsidRPr="00301186" w:rsidRDefault="00C90F1A" w:rsidP="007D4F2D">
      <w:pPr>
        <w:pStyle w:val="NoSpacing"/>
        <w:tabs>
          <w:tab w:val="left" w:pos="720"/>
        </w:tabs>
        <w:ind w:left="360"/>
        <w:jc w:val="both"/>
        <w:rPr>
          <w:rFonts w:cs="Times New Roman"/>
        </w:rPr>
      </w:pPr>
      <w:r w:rsidRPr="00301186">
        <w:rPr>
          <w:rFonts w:cs="Times New Roman"/>
        </w:rPr>
        <w:t xml:space="preserve">  </w:t>
      </w:r>
    </w:p>
    <w:p w14:paraId="741F2163" w14:textId="77777777" w:rsidR="00D24180" w:rsidRDefault="00D24180" w:rsidP="007D4F2D">
      <w:pPr>
        <w:ind w:left="900" w:hanging="540"/>
        <w:rPr>
          <w:b/>
          <w:i/>
        </w:rPr>
      </w:pPr>
      <w:r w:rsidRPr="00301186">
        <w:rPr>
          <w:bCs/>
          <w:iCs/>
        </w:rPr>
        <w:t>3.7.</w:t>
      </w:r>
      <w:r w:rsidRPr="00301186">
        <w:rPr>
          <w:bCs/>
          <w:iCs/>
        </w:rPr>
        <w:tab/>
      </w:r>
      <w:r w:rsidR="00CC744D" w:rsidRPr="00301186">
        <w:rPr>
          <w:b/>
          <w:i/>
          <w:iCs/>
        </w:rPr>
        <w:t xml:space="preserve">Consideration of the </w:t>
      </w:r>
      <w:r w:rsidR="00CC744D" w:rsidRPr="00301186">
        <w:rPr>
          <w:b/>
          <w:i/>
        </w:rPr>
        <w:t>f</w:t>
      </w:r>
      <w:r w:rsidRPr="00301186">
        <w:rPr>
          <w:b/>
          <w:i/>
        </w:rPr>
        <w:t xml:space="preserve">inancial ability of the applicant to pay for facilities necessary to provide continuous and adequate service </w:t>
      </w:r>
      <w:r w:rsidR="00342242" w:rsidRPr="00301186">
        <w:rPr>
          <w:b/>
          <w:i/>
        </w:rPr>
        <w:t xml:space="preserve">(TWC </w:t>
      </w:r>
      <w:r w:rsidR="00342242" w:rsidRPr="007D4F2D">
        <w:rPr>
          <w:b/>
          <w:i/>
        </w:rPr>
        <w:t>§§</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5D7CC1E3" w14:textId="77777777" w:rsidR="00904083" w:rsidRDefault="00904083" w:rsidP="007D4F2D">
      <w:pPr>
        <w:ind w:left="360"/>
        <w:rPr>
          <w:rFonts w:eastAsiaTheme="minorHAnsi"/>
          <w:b/>
          <w:bCs/>
          <w:color w:val="000000" w:themeColor="text1"/>
        </w:rPr>
      </w:pPr>
    </w:p>
    <w:p w14:paraId="1626FB88" w14:textId="77777777" w:rsidR="00C90F1A" w:rsidRPr="00E666D1" w:rsidRDefault="00C90F1A" w:rsidP="007D4F2D">
      <w:pPr>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708C509E" w14:textId="77777777" w:rsidR="00C90F1A" w:rsidRPr="00EC5BB6" w:rsidRDefault="00C90F1A" w:rsidP="007D4F2D">
      <w:pPr>
        <w:ind w:left="360"/>
        <w:rPr>
          <w:rFonts w:eastAsiaTheme="minorHAnsi"/>
        </w:rPr>
      </w:pPr>
      <w:r w:rsidRPr="004048C0">
        <w:t xml:space="preserve"> </w:t>
      </w:r>
    </w:p>
    <w:p w14:paraId="51FDB0CA"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A953354" w14:textId="77777777" w:rsidR="00904083" w:rsidRDefault="00904083" w:rsidP="007D4F2D">
      <w:pPr>
        <w:ind w:left="360"/>
      </w:pPr>
    </w:p>
    <w:p w14:paraId="38DEE393" w14:textId="77777777" w:rsidR="00C90F1A" w:rsidRPr="00E666D1" w:rsidRDefault="00C90F1A" w:rsidP="007D4F2D">
      <w:pPr>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9CD51DF" w14:textId="77777777" w:rsidR="00C90F1A" w:rsidRDefault="00C90F1A" w:rsidP="007D4F2D">
      <w:pPr>
        <w:pStyle w:val="ListParagraph"/>
        <w:spacing w:after="0"/>
        <w:ind w:left="360" w:firstLine="0"/>
        <w:jc w:val="both"/>
        <w:rPr>
          <w:rFonts w:cs="Times New Roman"/>
          <w:b/>
          <w:i/>
        </w:rPr>
      </w:pPr>
    </w:p>
    <w:p w14:paraId="34CABF30"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611572D8" w14:textId="77777777"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0EE3C394"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52D2C8F3"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7B73F75A" w14:textId="46266185" w:rsidR="00C90F1A" w:rsidRPr="00301186" w:rsidRDefault="00C64F24" w:rsidP="002E4FFA">
      <w:pPr>
        <w:pStyle w:val="NoSpacing"/>
        <w:ind w:left="360"/>
        <w:jc w:val="both"/>
        <w:rPr>
          <w:rFonts w:cs="Times New Roman"/>
        </w:rPr>
      </w:pPr>
      <w:r w:rsidRPr="00301186">
        <w:t>Aqua WSC</w:t>
      </w:r>
      <w:r w:rsidR="0064757D" w:rsidRPr="00301186">
        <w:t xml:space="preserve"> </w:t>
      </w:r>
      <w:r w:rsidR="00C90F1A" w:rsidRPr="00301186">
        <w:rPr>
          <w:rFonts w:cs="Times New Roman"/>
        </w:rPr>
        <w:t xml:space="preserve">will continue to provide water service to the existing customers in the area. </w:t>
      </w:r>
      <w:r w:rsidR="00AE4B86" w:rsidRPr="00301186">
        <w:rPr>
          <w:rFonts w:cs="Times New Roman"/>
        </w:rPr>
        <w:t xml:space="preserve">There will be no change in the quality or cost of service to customers. </w:t>
      </w:r>
      <w:r w:rsidR="00C90F1A" w:rsidRPr="00301186">
        <w:rPr>
          <w:rFonts w:cs="Times New Roman"/>
        </w:rPr>
        <w:t xml:space="preserve"> </w:t>
      </w:r>
    </w:p>
    <w:p w14:paraId="2AE5392C" w14:textId="77777777" w:rsidR="00C90F1A" w:rsidRPr="00301186" w:rsidRDefault="00C90F1A" w:rsidP="00C90F1A">
      <w:pPr>
        <w:pStyle w:val="NoSpacing"/>
        <w:jc w:val="both"/>
        <w:rPr>
          <w:rFonts w:cs="Times New Roman"/>
        </w:rPr>
      </w:pPr>
    </w:p>
    <w:p w14:paraId="4359469A" w14:textId="77777777" w:rsidR="00C90F1A" w:rsidRPr="00301186" w:rsidRDefault="00C90F1A" w:rsidP="00C90F1A">
      <w:pPr>
        <w:pStyle w:val="NoSpacing"/>
        <w:tabs>
          <w:tab w:val="left" w:pos="720"/>
        </w:tabs>
        <w:autoSpaceDE w:val="0"/>
        <w:autoSpaceDN w:val="0"/>
        <w:adjustRightInd w:val="0"/>
        <w:jc w:val="both"/>
        <w:rPr>
          <w:rFonts w:cs="Times New Roman"/>
        </w:rPr>
      </w:pPr>
    </w:p>
    <w:p w14:paraId="52F6568A" w14:textId="0A2DF4DD" w:rsidR="00C90F1A" w:rsidRDefault="00C366FF" w:rsidP="007D4F2D">
      <w:pPr>
        <w:pStyle w:val="BodyText"/>
        <w:spacing w:after="0"/>
        <w:ind w:left="360" w:hanging="360"/>
        <w:jc w:val="both"/>
        <w:rPr>
          <w:rFonts w:eastAsia="Times New Roman" w:cs="Times New Roman"/>
          <w:b/>
          <w:u w:val="single"/>
        </w:rPr>
      </w:pPr>
      <w:r w:rsidRPr="00301186">
        <w:rPr>
          <w:rFonts w:eastAsia="Times New Roman" w:cs="Times New Roman"/>
          <w:b/>
        </w:rPr>
        <w:t xml:space="preserve">4. </w:t>
      </w:r>
      <w:r w:rsidRPr="00301186">
        <w:rPr>
          <w:rFonts w:eastAsia="Times New Roman" w:cs="Times New Roman"/>
          <w:b/>
        </w:rPr>
        <w:tab/>
      </w:r>
      <w:r w:rsidR="00C90F1A" w:rsidRPr="00301186">
        <w:rPr>
          <w:rFonts w:eastAsia="Times New Roman" w:cs="Times New Roman"/>
          <w:b/>
          <w:u w:val="single"/>
        </w:rPr>
        <w:t>Recommendation</w:t>
      </w:r>
    </w:p>
    <w:p w14:paraId="1A855759" w14:textId="7EC4F7A9" w:rsidR="00C571FE" w:rsidRPr="00301186" w:rsidRDefault="00C571FE" w:rsidP="00C571FE">
      <w:pPr>
        <w:pStyle w:val="NoSpacing"/>
        <w:tabs>
          <w:tab w:val="left" w:pos="720"/>
        </w:tabs>
        <w:autoSpaceDE w:val="0"/>
        <w:autoSpaceDN w:val="0"/>
        <w:adjustRightInd w:val="0"/>
        <w:jc w:val="both"/>
        <w:rPr>
          <w:rFonts w:cs="Times New Roman"/>
        </w:rPr>
      </w:pPr>
      <w:r w:rsidRPr="00301186">
        <w:t xml:space="preserve">The Applicants </w:t>
      </w:r>
      <w:r w:rsidRPr="00301186">
        <w:rPr>
          <w:rFonts w:cs="Times New Roman"/>
        </w:rPr>
        <w:t xml:space="preserve">meet </w:t>
      </w:r>
      <w:proofErr w:type="gramStart"/>
      <w:r w:rsidRPr="00301186">
        <w:rPr>
          <w:rFonts w:cs="Times New Roman"/>
        </w:rPr>
        <w:t>all of</w:t>
      </w:r>
      <w:proofErr w:type="gramEnd"/>
      <w:r w:rsidRPr="00301186">
        <w:rPr>
          <w:rFonts w:cs="Times New Roman"/>
        </w:rPr>
        <w:t xml:space="preserve"> the statutory requirements of TWC Chapter 13 and the Commission's Chapter 24 rules and regulations. Approving this application to transfer water </w:t>
      </w:r>
      <w:r w:rsidRPr="00301186">
        <w:rPr>
          <w:rFonts w:cs="Times New Roman"/>
          <w:bCs/>
        </w:rPr>
        <w:t xml:space="preserve">facilities in the requested area, and </w:t>
      </w:r>
      <w:proofErr w:type="gramStart"/>
      <w:r w:rsidRPr="00301186">
        <w:rPr>
          <w:rFonts w:cs="Times New Roman"/>
          <w:bCs/>
        </w:rPr>
        <w:t>all of</w:t>
      </w:r>
      <w:proofErr w:type="gramEnd"/>
      <w:r w:rsidRPr="00301186">
        <w:rPr>
          <w:rFonts w:cs="Times New Roman"/>
          <w:bCs/>
        </w:rPr>
        <w:t xml:space="preserve"> the water service area</w:t>
      </w:r>
      <w:r w:rsidRPr="00301186">
        <w:rPr>
          <w:rFonts w:cs="Times New Roman"/>
        </w:rPr>
        <w:t xml:space="preserve"> of water CCN No. 10420 to </w:t>
      </w:r>
      <w:r w:rsidRPr="00301186">
        <w:t xml:space="preserve">Aqua WSC </w:t>
      </w:r>
      <w:r w:rsidRPr="00301186">
        <w:rPr>
          <w:rFonts w:cs="Times New Roman"/>
        </w:rPr>
        <w:t xml:space="preserve">and amending water CCN No. 10294 of </w:t>
      </w:r>
      <w:r w:rsidRPr="00301186">
        <w:t>Aqua WSC</w:t>
      </w:r>
      <w:r w:rsidRPr="00301186">
        <w:rPr>
          <w:rFonts w:cs="Times New Roman"/>
        </w:rPr>
        <w:t xml:space="preserve"> is necessary for the service, accommodation, convenience and safety of the public.</w:t>
      </w:r>
    </w:p>
    <w:p w14:paraId="24B7CC8A" w14:textId="77777777" w:rsidR="00C571FE" w:rsidRPr="00301186" w:rsidRDefault="00C571FE" w:rsidP="007D4F2D">
      <w:pPr>
        <w:pStyle w:val="BodyText"/>
        <w:spacing w:after="0"/>
        <w:ind w:left="360" w:hanging="360"/>
        <w:jc w:val="both"/>
        <w:rPr>
          <w:rFonts w:eastAsia="Times New Roman" w:cs="Times New Roman"/>
          <w:b/>
          <w:u w:val="single"/>
        </w:rPr>
      </w:pPr>
    </w:p>
    <w:p w14:paraId="4F62C8BE" w14:textId="5F4889AC" w:rsidR="00DA36E8" w:rsidRDefault="0064757D" w:rsidP="009327AF">
      <w:bookmarkStart w:id="8" w:name="_Hlk53566061"/>
      <w:r>
        <w:rPr>
          <w:rFonts w:eastAsia="Calibri"/>
        </w:rPr>
        <w:lastRenderedPageBreak/>
        <w:t>Based</w:t>
      </w:r>
      <w:r w:rsidRPr="004048C0">
        <w:rPr>
          <w:rFonts w:eastAsia="Calibri"/>
        </w:rPr>
        <w:t xml:space="preserve"> on the above information, </w:t>
      </w:r>
      <w:r>
        <w:rPr>
          <w:rFonts w:eastAsia="Calibri"/>
        </w:rPr>
        <w:t>I</w:t>
      </w:r>
      <w:r w:rsidR="00C90F1A" w:rsidRPr="005D41FF">
        <w:t xml:space="preserve"> </w:t>
      </w:r>
      <w:bookmarkEnd w:id="8"/>
      <w:r w:rsidR="00C90F1A" w:rsidRPr="005D41FF">
        <w:t xml:space="preserve">recommend that the </w:t>
      </w:r>
      <w:r w:rsidR="00C90F1A">
        <w:t xml:space="preserve">Commission find that the </w:t>
      </w:r>
      <w:r w:rsidR="00C90F1A" w:rsidRPr="005D41FF">
        <w:t xml:space="preserve">transaction will serve the public interest and </w:t>
      </w:r>
      <w:r w:rsidR="00CC744D" w:rsidRPr="00301186">
        <w:t xml:space="preserve">that </w:t>
      </w:r>
      <w:r w:rsidR="00C366FF" w:rsidRPr="00301186">
        <w:t>the Applicants</w:t>
      </w:r>
      <w:r w:rsidR="00CC744D" w:rsidRPr="00301186">
        <w:t xml:space="preserve"> be allowed</w:t>
      </w:r>
      <w:r w:rsidR="00C366FF" w:rsidRPr="00301186">
        <w:t xml:space="preserve"> </w:t>
      </w:r>
      <w:r w:rsidR="00C90F1A" w:rsidRPr="00301186">
        <w:t xml:space="preserve">to proceed with the proposed transaction. </w:t>
      </w:r>
      <w:r w:rsidR="001A56DF" w:rsidRPr="00301186">
        <w:t xml:space="preserve">There are </w:t>
      </w:r>
      <w:r w:rsidR="00C90F1A" w:rsidRPr="00301186">
        <w:t xml:space="preserve">no deposits held by </w:t>
      </w:r>
      <w:r w:rsidR="009C5F23" w:rsidRPr="00301186">
        <w:t>Polonia WSC</w:t>
      </w:r>
      <w:r w:rsidR="003E0B1C" w:rsidRPr="00301186">
        <w:t xml:space="preserve"> </w:t>
      </w:r>
      <w:r w:rsidR="00C90F1A" w:rsidRPr="00301186">
        <w:t xml:space="preserve">for the customers being served by </w:t>
      </w:r>
      <w:r w:rsidR="00BA130B" w:rsidRPr="00301186">
        <w:t>Polonia WSC System</w:t>
      </w:r>
      <w:r w:rsidR="00C90F1A" w:rsidRPr="00301186">
        <w:t xml:space="preserve">. </w:t>
      </w:r>
      <w:r w:rsidRPr="00301186">
        <w:t xml:space="preserve">I </w:t>
      </w:r>
      <w:r w:rsidR="00C90F1A" w:rsidRPr="00301186">
        <w:t xml:space="preserve">further recommend that a public hearing </w:t>
      </w:r>
      <w:r w:rsidR="00C90F1A" w:rsidRPr="005D41FF">
        <w:t xml:space="preserve">is not necessary. </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6A070" w14:textId="77777777" w:rsidR="00A74978" w:rsidRDefault="00A74978">
      <w:r>
        <w:separator/>
      </w:r>
    </w:p>
  </w:endnote>
  <w:endnote w:type="continuationSeparator" w:id="0">
    <w:p w14:paraId="28C8B04A" w14:textId="77777777" w:rsidR="00A74978" w:rsidRDefault="00A7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AC3F2" w14:textId="77777777" w:rsidR="00A74978" w:rsidRDefault="00A74978">
      <w:r>
        <w:separator/>
      </w:r>
    </w:p>
  </w:footnote>
  <w:footnote w:type="continuationSeparator" w:id="0">
    <w:p w14:paraId="55713E8D" w14:textId="77777777" w:rsidR="00A74978" w:rsidRDefault="00A7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A0FD4" w14:textId="77777777" w:rsidR="006F6392" w:rsidRDefault="006F6392">
    <w:pPr>
      <w:pStyle w:val="Header"/>
      <w:jc w:val="center"/>
      <w:rPr>
        <w:b/>
        <w:i/>
        <w:sz w:val="38"/>
      </w:rPr>
    </w:pPr>
    <w:r>
      <w:rPr>
        <w:b/>
        <w:i/>
        <w:sz w:val="38"/>
      </w:rPr>
      <w:t>Public Utility Commission of Texas</w:t>
    </w:r>
  </w:p>
  <w:p w14:paraId="263DFAC7" w14:textId="77777777" w:rsidR="006F6392" w:rsidRDefault="006F6392">
    <w:pPr>
      <w:pStyle w:val="Header"/>
      <w:tabs>
        <w:tab w:val="clear" w:pos="4320"/>
        <w:tab w:val="left" w:pos="1800"/>
        <w:tab w:val="left" w:pos="6840"/>
      </w:tabs>
      <w:spacing w:before="120" w:after="120"/>
      <w:rPr>
        <w:b/>
        <w:sz w:val="12"/>
      </w:rPr>
    </w:pPr>
    <w:r>
      <w:rPr>
        <w:b/>
        <w:sz w:val="12"/>
      </w:rPr>
      <w:tab/>
    </w:r>
    <w:r>
      <w:rPr>
        <w:b/>
        <w:sz w:val="12"/>
        <w:u w:val="single"/>
      </w:rPr>
      <w:tab/>
    </w:r>
  </w:p>
  <w:p w14:paraId="32CA7810" w14:textId="77777777" w:rsidR="006F6392" w:rsidRDefault="006F6392">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2E6E" w14:textId="77777777" w:rsidR="006F6392" w:rsidRDefault="006F63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8E"/>
    <w:rsid w:val="0001100F"/>
    <w:rsid w:val="0006626A"/>
    <w:rsid w:val="000F63C7"/>
    <w:rsid w:val="00116570"/>
    <w:rsid w:val="0014070F"/>
    <w:rsid w:val="00147D66"/>
    <w:rsid w:val="00172779"/>
    <w:rsid w:val="00186FC3"/>
    <w:rsid w:val="001A0D5A"/>
    <w:rsid w:val="001A56DF"/>
    <w:rsid w:val="001C526E"/>
    <w:rsid w:val="001F45BB"/>
    <w:rsid w:val="001F60AB"/>
    <w:rsid w:val="002532D7"/>
    <w:rsid w:val="0028111B"/>
    <w:rsid w:val="002A4BB6"/>
    <w:rsid w:val="002A7730"/>
    <w:rsid w:val="002D10BB"/>
    <w:rsid w:val="002D54CE"/>
    <w:rsid w:val="002E4FFA"/>
    <w:rsid w:val="002E6443"/>
    <w:rsid w:val="00301186"/>
    <w:rsid w:val="00315848"/>
    <w:rsid w:val="00342242"/>
    <w:rsid w:val="003E0B1C"/>
    <w:rsid w:val="003E1CD0"/>
    <w:rsid w:val="00405547"/>
    <w:rsid w:val="00410777"/>
    <w:rsid w:val="004249AC"/>
    <w:rsid w:val="004A30C9"/>
    <w:rsid w:val="004B607C"/>
    <w:rsid w:val="004E21C0"/>
    <w:rsid w:val="004F0A0B"/>
    <w:rsid w:val="0052550E"/>
    <w:rsid w:val="00542A42"/>
    <w:rsid w:val="005962C2"/>
    <w:rsid w:val="005B09E7"/>
    <w:rsid w:val="005B3CCA"/>
    <w:rsid w:val="005D4305"/>
    <w:rsid w:val="006156E3"/>
    <w:rsid w:val="00634906"/>
    <w:rsid w:val="0064757D"/>
    <w:rsid w:val="006B6B83"/>
    <w:rsid w:val="006F6392"/>
    <w:rsid w:val="006F6BE9"/>
    <w:rsid w:val="00743E0D"/>
    <w:rsid w:val="007930E0"/>
    <w:rsid w:val="007A17DC"/>
    <w:rsid w:val="007B13DF"/>
    <w:rsid w:val="007C4267"/>
    <w:rsid w:val="007D4F2D"/>
    <w:rsid w:val="007E4EE0"/>
    <w:rsid w:val="00800B84"/>
    <w:rsid w:val="00824D56"/>
    <w:rsid w:val="008262FF"/>
    <w:rsid w:val="00853EA2"/>
    <w:rsid w:val="00866CED"/>
    <w:rsid w:val="00866FC7"/>
    <w:rsid w:val="008C469B"/>
    <w:rsid w:val="00904083"/>
    <w:rsid w:val="0091083F"/>
    <w:rsid w:val="00915750"/>
    <w:rsid w:val="009327AF"/>
    <w:rsid w:val="00950C22"/>
    <w:rsid w:val="009B647D"/>
    <w:rsid w:val="009C5F23"/>
    <w:rsid w:val="00A17355"/>
    <w:rsid w:val="00A2062C"/>
    <w:rsid w:val="00A5015F"/>
    <w:rsid w:val="00A74978"/>
    <w:rsid w:val="00A7556C"/>
    <w:rsid w:val="00A7691E"/>
    <w:rsid w:val="00AB5B1B"/>
    <w:rsid w:val="00AD09CD"/>
    <w:rsid w:val="00AD6BB1"/>
    <w:rsid w:val="00AD70A6"/>
    <w:rsid w:val="00AE4B86"/>
    <w:rsid w:val="00AF2A8E"/>
    <w:rsid w:val="00B24BC1"/>
    <w:rsid w:val="00B56DD2"/>
    <w:rsid w:val="00BA130B"/>
    <w:rsid w:val="00BC501A"/>
    <w:rsid w:val="00C06E5C"/>
    <w:rsid w:val="00C07958"/>
    <w:rsid w:val="00C366FF"/>
    <w:rsid w:val="00C50E04"/>
    <w:rsid w:val="00C5446C"/>
    <w:rsid w:val="00C571FE"/>
    <w:rsid w:val="00C64F24"/>
    <w:rsid w:val="00C90F1A"/>
    <w:rsid w:val="00CC744D"/>
    <w:rsid w:val="00D24180"/>
    <w:rsid w:val="00D474D7"/>
    <w:rsid w:val="00D711A7"/>
    <w:rsid w:val="00DA36E8"/>
    <w:rsid w:val="00DB3DF9"/>
    <w:rsid w:val="00DF2550"/>
    <w:rsid w:val="00E06950"/>
    <w:rsid w:val="00E26E55"/>
    <w:rsid w:val="00E56FE3"/>
    <w:rsid w:val="00E608DD"/>
    <w:rsid w:val="00E65C2A"/>
    <w:rsid w:val="00E666D1"/>
    <w:rsid w:val="00EA5690"/>
    <w:rsid w:val="00EC1B31"/>
    <w:rsid w:val="00ED0966"/>
    <w:rsid w:val="00F04202"/>
    <w:rsid w:val="00F60C8C"/>
    <w:rsid w:val="00F63462"/>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2E2D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2021-11-12T16:14:00Z</dcterms:created>
  <dcterms:modified xsi:type="dcterms:W3CDTF">2021-11-12T16:26:00Z</dcterms:modified>
</cp:coreProperties>
</file>